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44"/>
          <w:szCs w:val="44"/>
          <w:rtl w:val="0"/>
        </w:rPr>
        <w:t xml:space="preserve">TOWN OF CARVER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MEETING NOTICE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POSTED IN ACCORDANCE WITH THE PROVISIONS OF M.G.L. CHAPTER 39 SECTION 23A AMENDED.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NAME OF COMMITTEE/BOARD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CARVER ELEMENTARY SCHOOL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LOCATION OF MEETING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 CARVER ELEMENTARY SCHOOL EKW BUILDING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TIME OF MEETINGS:   3:00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DATE:  Wednesday,  December 14, 2016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AGENDA ITEMS: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1.  Call Meeting to Order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2.  Review and Accept Minutes from 11/9/16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3.  School Improvement Plan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4.  Old Business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5.  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6.  Meeting Adjournment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AUTHORIZED PERSON: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Ruby Maestas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